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55263B4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w:t>
      </w:r>
      <w:r w:rsidR="00393706">
        <w:rPr>
          <w:rFonts w:eastAsia="Times New Roman" w:cs="Arial"/>
          <w:b/>
          <w:sz w:val="28"/>
          <w:szCs w:val="28"/>
        </w:rPr>
        <w:t>CHARLTON MARSHALL PARISH COUNCIL</w:t>
      </w:r>
      <w:r>
        <w:rPr>
          <w:rFonts w:eastAsia="Times New Roman" w:cs="Arial"/>
          <w:b/>
          <w:sz w:val="28"/>
          <w:szCs w:val="28"/>
        </w:rPr>
        <w:t>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5FC9F0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393706">
              <w:rPr>
                <w:rFonts w:eastAsia="Times New Roman" w:cs="Arial"/>
                <w:b/>
                <w:sz w:val="18"/>
                <w:szCs w:val="18"/>
              </w:rPr>
              <w:t>27</w:t>
            </w:r>
            <w:r w:rsidR="00393706" w:rsidRPr="00393706">
              <w:rPr>
                <w:rFonts w:eastAsia="Times New Roman" w:cs="Arial"/>
                <w:b/>
                <w:sz w:val="18"/>
                <w:szCs w:val="18"/>
                <w:vertAlign w:val="superscript"/>
              </w:rPr>
              <w:t>TH</w:t>
            </w:r>
            <w:r w:rsidR="00393706">
              <w:rPr>
                <w:rFonts w:eastAsia="Times New Roman" w:cs="Arial"/>
                <w:b/>
                <w:sz w:val="18"/>
                <w:szCs w:val="18"/>
              </w:rPr>
              <w:t xml:space="preserve"> June 2020______</w:t>
            </w:r>
            <w:r w:rsidRPr="00D06620">
              <w:rPr>
                <w:rFonts w:eastAsia="Times New Roman" w:cs="Arial"/>
                <w:b/>
                <w:sz w:val="18"/>
                <w:szCs w:val="18"/>
              </w:rPr>
              <w:t>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B3D2F87" w14:textId="77777777" w:rsidR="00393706" w:rsidRDefault="0039370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Marie Dando, Clerk Tel: 01202 695962 </w:t>
            </w:r>
          </w:p>
          <w:p w14:paraId="40E8D690" w14:textId="05551933" w:rsidR="00815FCF" w:rsidRPr="00D06620" w:rsidRDefault="0039370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charltonmarshall@dorset-aptc.gov.uk</w:t>
            </w:r>
          </w:p>
          <w:p w14:paraId="3F7C16DF" w14:textId="32AF5A4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w:t>
            </w:r>
            <w:r w:rsidR="00393706">
              <w:rPr>
                <w:rFonts w:eastAsia="Times New Roman" w:cs="Arial"/>
                <w:sz w:val="18"/>
                <w:szCs w:val="18"/>
              </w:rPr>
              <w:t>___________________</w:t>
            </w:r>
            <w:r w:rsidRPr="00D06620">
              <w:rPr>
                <w:rFonts w:eastAsia="Times New Roman" w:cs="Arial"/>
                <w:sz w:val="18"/>
                <w:szCs w:val="18"/>
              </w:rPr>
              <w:t>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1E2536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A3E35">
              <w:rPr>
                <w:rFonts w:eastAsia="Times New Roman" w:cs="Arial"/>
                <w:b/>
                <w:sz w:val="18"/>
                <w:szCs w:val="18"/>
              </w:rPr>
              <w:t>Monday 29</w:t>
            </w:r>
            <w:bookmarkStart w:id="0" w:name="_GoBack"/>
            <w:bookmarkEnd w:id="0"/>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64248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93706">
              <w:rPr>
                <w:rFonts w:eastAsia="Times New Roman" w:cs="Arial"/>
                <w:b/>
                <w:sz w:val="18"/>
                <w:szCs w:val="18"/>
              </w:rPr>
              <w:t>Friday 7</w:t>
            </w:r>
            <w:r w:rsidR="00C551EB" w:rsidRPr="00C551EB">
              <w:rPr>
                <w:rFonts w:eastAsia="Times New Roman" w:cs="Arial"/>
                <w:b/>
                <w:sz w:val="18"/>
                <w:szCs w:val="18"/>
              </w:rPr>
              <w:t xml:space="preserve"> </w:t>
            </w:r>
            <w:r w:rsidR="00393706">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C39A93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93706">
              <w:rPr>
                <w:rFonts w:eastAsia="Times New Roman" w:cs="Arial"/>
                <w:b/>
                <w:sz w:val="18"/>
                <w:szCs w:val="18"/>
              </w:rPr>
              <w:t xml:space="preserve"> ___Marie Dando, Clerk and RFO</w:t>
            </w:r>
            <w:r w:rsidRPr="00D06620">
              <w:rPr>
                <w:rFonts w:eastAsia="Times New Roman" w:cs="Arial"/>
                <w:b/>
                <w:sz w:val="18"/>
                <w:szCs w:val="18"/>
              </w:rPr>
              <w:t>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w:t>
      </w:r>
      <w:r w:rsidRPr="003F371A">
        <w:rPr>
          <w:rFonts w:eastAsia="Times New Roman" w:cs="Arial"/>
          <w:sz w:val="20"/>
          <w:szCs w:val="20"/>
        </w:rPr>
        <w:lastRenderedPageBreak/>
        <w:t>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 xml:space="preserve">accounts: A </w:t>
              </w:r>
              <w:r w:rsidRPr="00805A33">
                <w:rPr>
                  <w:rStyle w:val="Hyperlink"/>
                  <w:rFonts w:eastAsia="Times New Roman" w:cs="Arial"/>
                  <w:sz w:val="20"/>
                  <w:szCs w:val="20"/>
                </w:rPr>
                <w:lastRenderedPageBreak/>
                <w:t>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70726"/>
    <w:rsid w:val="00393706"/>
    <w:rsid w:val="003F371A"/>
    <w:rsid w:val="00414553"/>
    <w:rsid w:val="00500F4D"/>
    <w:rsid w:val="0050557D"/>
    <w:rsid w:val="005A3E35"/>
    <w:rsid w:val="005A520D"/>
    <w:rsid w:val="006074C4"/>
    <w:rsid w:val="006F2BF0"/>
    <w:rsid w:val="007B431A"/>
    <w:rsid w:val="00805A33"/>
    <w:rsid w:val="00815FCF"/>
    <w:rsid w:val="00921065"/>
    <w:rsid w:val="009252D6"/>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Charlton Marshall Parish Council</cp:lastModifiedBy>
  <cp:revision>3</cp:revision>
  <dcterms:created xsi:type="dcterms:W3CDTF">2020-06-27T09:04:00Z</dcterms:created>
  <dcterms:modified xsi:type="dcterms:W3CDTF">2020-06-27T11:04:00Z</dcterms:modified>
</cp:coreProperties>
</file>